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2A9FA75D" w:rsidR="00BD0D23" w:rsidRDefault="00BD0D23" w:rsidP="00BD0D23">
      <w:pPr>
        <w:tabs>
          <w:tab w:val="right" w:pos="9639"/>
        </w:tabs>
        <w:spacing w:after="0"/>
        <w:rPr>
          <w:rFonts w:ascii="Arial" w:hAnsi="Arial"/>
          <w:b/>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1A788B">
        <w:rPr>
          <w:rFonts w:ascii="Arial" w:hAnsi="Arial"/>
          <w:b/>
          <w:sz w:val="24"/>
          <w:szCs w:val="24"/>
        </w:rPr>
        <w:t>2013</w:t>
      </w:r>
    </w:p>
    <w:p w14:paraId="5D43EEDF" w14:textId="6713A9DF" w:rsidR="00BD0D23" w:rsidRPr="00B64708" w:rsidRDefault="00987FCD"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2A35E6">
        <w:rPr>
          <w:rFonts w:ascii="Arial" w:hAnsi="Arial"/>
          <w:b/>
          <w:bCs/>
          <w:sz w:val="24"/>
          <w:szCs w:val="24"/>
        </w:rPr>
        <w:t>1</w:t>
      </w:r>
      <w:r w:rsidR="00BD0D23" w:rsidRPr="00B64708">
        <w:rPr>
          <w:rFonts w:ascii="Arial" w:hAnsi="Arial"/>
          <w:b/>
          <w:bCs/>
          <w:sz w:val="24"/>
          <w:szCs w:val="24"/>
        </w:rPr>
        <w:t xml:space="preserve"> </w:t>
      </w:r>
      <w:r w:rsidR="002A35E6">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3FD20C1"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B1398A">
        <w:rPr>
          <w:rFonts w:ascii="Arial" w:hAnsi="Arial" w:cs="Arial"/>
          <w:sz w:val="24"/>
          <w:szCs w:val="22"/>
        </w:rPr>
        <w:t>7.29.2.1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8172DEF"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B75443">
        <w:rPr>
          <w:rFonts w:ascii="Arial" w:hAnsi="Arial" w:cs="Arial"/>
          <w:sz w:val="24"/>
          <w:lang w:val="en-US" w:eastAsia="ja-JP"/>
        </w:rPr>
        <w:t>NR NTN RedCap UE RF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34DDC0AB" w:rsidR="00BE63E2" w:rsidRDefault="00B75443" w:rsidP="00833CE7">
      <w:pPr>
        <w:spacing w:after="120"/>
        <w:jc w:val="both"/>
      </w:pPr>
      <w:r>
        <w:t>NR NTN RedCap UE RF requirements are not yet concluded for maximum output power and reference sensitivity</w:t>
      </w:r>
      <w:r w:rsidR="008E3F34">
        <w:t>.</w:t>
      </w:r>
      <w:r w:rsidR="001C649A">
        <w:t xml:space="preserve"> In this contribution </w:t>
      </w:r>
      <w:r w:rsidR="00C141C1">
        <w:t>these are analyzed</w:t>
      </w:r>
      <w:r w:rsidR="008E3F34">
        <w:t xml:space="preserve"> and requirements are proposed</w:t>
      </w:r>
      <w:r w:rsidR="00C141C1">
        <w:t>.</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0135610E" w:rsidR="008E3F34" w:rsidRDefault="00D63F7F" w:rsidP="008E3F34">
      <w:pPr>
        <w:spacing w:after="120"/>
        <w:rPr>
          <w:bCs/>
        </w:rPr>
      </w:pPr>
      <w:r w:rsidRPr="00D63F7F">
        <w:rPr>
          <w:bCs/>
          <w:noProof/>
        </w:rPr>
        <mc:AlternateContent>
          <mc:Choice Requires="wps">
            <w:drawing>
              <wp:anchor distT="45720" distB="45720" distL="114300" distR="114300" simplePos="0" relativeHeight="251659264" behindDoc="0" locked="0" layoutInCell="1" allowOverlap="1" wp14:anchorId="1EA3E121" wp14:editId="6F6594CD">
                <wp:simplePos x="0" y="0"/>
                <wp:positionH relativeFrom="margin">
                  <wp:align>left</wp:align>
                </wp:positionH>
                <wp:positionV relativeFrom="paragraph">
                  <wp:posOffset>552450</wp:posOffset>
                </wp:positionV>
                <wp:extent cx="6127750" cy="2736215"/>
                <wp:effectExtent l="0" t="0" r="2540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2736376"/>
                        </a:xfrm>
                        <a:prstGeom prst="rect">
                          <a:avLst/>
                        </a:prstGeom>
                        <a:solidFill>
                          <a:srgbClr val="FFFFFF"/>
                        </a:solidFill>
                        <a:ln w="9525">
                          <a:solidFill>
                            <a:srgbClr val="000000"/>
                          </a:solidFill>
                          <a:miter lim="800000"/>
                          <a:headEnd/>
                          <a:tailEnd/>
                        </a:ln>
                      </wps:spPr>
                      <wps:txbx>
                        <w:txbxContent>
                          <w:p w14:paraId="18A15A0E" w14:textId="77777777" w:rsidR="006838AA" w:rsidRPr="0045183A" w:rsidRDefault="006838AA" w:rsidP="006838AA">
                            <w:pPr>
                              <w:pStyle w:val="Heading2"/>
                              <w:rPr>
                                <w:b/>
                                <w:lang w:eastAsia="zh-CN"/>
                              </w:rPr>
                            </w:pPr>
                            <w:r w:rsidRPr="00A70D92">
                              <w:t>Issue 1-</w:t>
                            </w:r>
                            <w:r>
                              <w:t>1</w:t>
                            </w:r>
                            <w:r w:rsidRPr="00A70D92">
                              <w:t xml:space="preserve">: </w:t>
                            </w:r>
                            <w:r>
                              <w:t>PC3 output power for (e)RedCap</w:t>
                            </w:r>
                          </w:p>
                          <w:p w14:paraId="01089246" w14:textId="77777777" w:rsidR="006838AA" w:rsidRDefault="006838AA" w:rsidP="006838AA">
                            <w:pPr>
                              <w:spacing w:after="120"/>
                              <w:rPr>
                                <w:lang w:eastAsia="zh-CN"/>
                              </w:rPr>
                            </w:pPr>
                            <w:r w:rsidRPr="00A70D92">
                              <w:rPr>
                                <w:b/>
                                <w:lang w:eastAsia="zh-CN"/>
                              </w:rPr>
                              <w:t>Agreement</w:t>
                            </w:r>
                            <w:r w:rsidRPr="00A70D92">
                              <w:rPr>
                                <w:lang w:eastAsia="zh-CN"/>
                              </w:rPr>
                              <w:t xml:space="preserve">: </w:t>
                            </w:r>
                          </w:p>
                          <w:p w14:paraId="40E029F9" w14:textId="77777777" w:rsidR="006838AA" w:rsidRDefault="006838AA" w:rsidP="006838AA">
                            <w:pPr>
                              <w:pStyle w:val="ListParagraph"/>
                              <w:numPr>
                                <w:ilvl w:val="0"/>
                                <w:numId w:val="15"/>
                              </w:numPr>
                              <w:spacing w:after="120"/>
                              <w:contextualSpacing w:val="0"/>
                              <w:rPr>
                                <w:lang w:eastAsia="zh-CN"/>
                              </w:rPr>
                            </w:pPr>
                            <w:r>
                              <w:rPr>
                                <w:lang w:eastAsia="zh-CN"/>
                              </w:rPr>
                              <w:t xml:space="preserve">FFS whether and how a potential new scheme to increase output power is addressed in specifications </w:t>
                            </w:r>
                          </w:p>
                          <w:p w14:paraId="72B7052E" w14:textId="77777777" w:rsidR="006838AA" w:rsidRDefault="006838AA" w:rsidP="006838AA">
                            <w:pPr>
                              <w:pStyle w:val="ListParagraph"/>
                              <w:numPr>
                                <w:ilvl w:val="1"/>
                                <w:numId w:val="15"/>
                              </w:numPr>
                              <w:spacing w:after="120"/>
                              <w:contextualSpacing w:val="0"/>
                              <w:rPr>
                                <w:lang w:eastAsia="zh-CN"/>
                              </w:rPr>
                            </w:pPr>
                            <w:r>
                              <w:rPr>
                                <w:lang w:eastAsia="zh-CN"/>
                              </w:rPr>
                              <w:t>Alt 1:Further confirm whether rel-18 power boost is already applicable for NR NTN including (e)RedCap</w:t>
                            </w:r>
                          </w:p>
                          <w:p w14:paraId="724EA534" w14:textId="77777777" w:rsidR="006838AA" w:rsidRDefault="006838AA" w:rsidP="006838AA">
                            <w:pPr>
                              <w:pStyle w:val="ListParagraph"/>
                              <w:numPr>
                                <w:ilvl w:val="2"/>
                                <w:numId w:val="15"/>
                              </w:numPr>
                              <w:spacing w:after="120"/>
                              <w:contextualSpacing w:val="0"/>
                              <w:rPr>
                                <w:lang w:eastAsia="zh-CN"/>
                              </w:rPr>
                            </w:pPr>
                            <w:r>
                              <w:rPr>
                                <w:lang w:eastAsia="zh-CN"/>
                              </w:rPr>
                              <w:t>If confirmed, no further work is needed.</w:t>
                            </w:r>
                          </w:p>
                          <w:p w14:paraId="4E24A085" w14:textId="77777777" w:rsidR="006838AA" w:rsidRDefault="006838AA" w:rsidP="006838AA">
                            <w:pPr>
                              <w:pStyle w:val="ListParagraph"/>
                              <w:numPr>
                                <w:ilvl w:val="1"/>
                                <w:numId w:val="15"/>
                              </w:numPr>
                              <w:spacing w:after="120"/>
                              <w:contextualSpacing w:val="0"/>
                              <w:rPr>
                                <w:lang w:eastAsia="zh-CN"/>
                              </w:rPr>
                            </w:pPr>
                            <w:r>
                              <w:rPr>
                                <w:lang w:eastAsia="zh-CN"/>
                              </w:rPr>
                              <w:t xml:space="preserve">Alt 2: Power increase by network controlled optional new signalling (e.g capability) </w:t>
                            </w:r>
                          </w:p>
                          <w:p w14:paraId="6E2EE60E" w14:textId="77777777" w:rsidR="006838AA" w:rsidRDefault="006838AA" w:rsidP="006838AA">
                            <w:pPr>
                              <w:pStyle w:val="ListParagraph"/>
                              <w:numPr>
                                <w:ilvl w:val="1"/>
                                <w:numId w:val="15"/>
                              </w:numPr>
                              <w:spacing w:after="120"/>
                              <w:contextualSpacing w:val="0"/>
                              <w:rPr>
                                <w:lang w:eastAsia="zh-CN"/>
                              </w:rPr>
                            </w:pPr>
                            <w:r>
                              <w:rPr>
                                <w:lang w:eastAsia="zh-CN"/>
                              </w:rPr>
                              <w:t>Alt 3: Change in power tolerances</w:t>
                            </w:r>
                          </w:p>
                          <w:p w14:paraId="183C9BD4" w14:textId="77777777" w:rsidR="006838AA" w:rsidRDefault="006838AA" w:rsidP="006838AA">
                            <w:pPr>
                              <w:pStyle w:val="ListParagraph"/>
                              <w:numPr>
                                <w:ilvl w:val="2"/>
                                <w:numId w:val="15"/>
                              </w:numPr>
                              <w:spacing w:after="120"/>
                              <w:contextualSpacing w:val="0"/>
                              <w:rPr>
                                <w:lang w:eastAsia="zh-CN"/>
                              </w:rPr>
                            </w:pPr>
                            <w:r>
                              <w:rPr>
                                <w:lang w:eastAsia="zh-CN"/>
                              </w:rPr>
                              <w:t>E.g. Upper tolerance exception</w:t>
                            </w:r>
                            <w:r w:rsidRPr="00434DC5">
                              <w:rPr>
                                <w:lang w:eastAsia="zh-CN"/>
                              </w:rPr>
                              <w:t xml:space="preserve"> to UE in specific regions via table note</w:t>
                            </w:r>
                            <w:r>
                              <w:rPr>
                                <w:lang w:eastAsia="zh-CN"/>
                              </w:rPr>
                              <w:t>.</w:t>
                            </w:r>
                          </w:p>
                          <w:p w14:paraId="6832C77D" w14:textId="77777777" w:rsidR="006838AA" w:rsidRDefault="006838AA" w:rsidP="006838AA">
                            <w:pPr>
                              <w:pStyle w:val="ListParagraph"/>
                              <w:numPr>
                                <w:ilvl w:val="1"/>
                                <w:numId w:val="15"/>
                              </w:numPr>
                              <w:spacing w:after="120"/>
                              <w:contextualSpacing w:val="0"/>
                              <w:rPr>
                                <w:lang w:eastAsia="zh-CN"/>
                              </w:rPr>
                            </w:pPr>
                            <w:r>
                              <w:rPr>
                                <w:lang w:eastAsia="zh-CN"/>
                              </w:rPr>
                              <w:t xml:space="preserve">FFS whether solution is common for HD-FDD and FD-FDD </w:t>
                            </w:r>
                          </w:p>
                          <w:p w14:paraId="7F1BFE71" w14:textId="77777777" w:rsidR="006838AA" w:rsidRDefault="006838AA" w:rsidP="006838AA">
                            <w:pPr>
                              <w:pStyle w:val="ListParagraph"/>
                              <w:numPr>
                                <w:ilvl w:val="1"/>
                                <w:numId w:val="15"/>
                              </w:numPr>
                              <w:spacing w:after="120"/>
                              <w:contextualSpacing w:val="0"/>
                              <w:rPr>
                                <w:lang w:eastAsia="zh-CN"/>
                              </w:rPr>
                            </w:pPr>
                            <w:r>
                              <w:rPr>
                                <w:lang w:eastAsia="zh-CN"/>
                              </w:rPr>
                              <w:t>If no solution agreed, PC3 tolerance will remain unchanged to +/- 2 dB.</w:t>
                            </w:r>
                          </w:p>
                          <w:p w14:paraId="59720BAF" w14:textId="2C356CF2" w:rsidR="00D63F7F" w:rsidRDefault="00D63F7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3E121" id="_x0000_t202" coordsize="21600,21600" o:spt="202" path="m,l,21600r21600,l21600,xe">
                <v:stroke joinstyle="miter"/>
                <v:path gradientshapeok="t" o:connecttype="rect"/>
              </v:shapetype>
              <v:shape id="Text Box 2" o:spid="_x0000_s1026" type="#_x0000_t202" style="position:absolute;margin-left:0;margin-top:43.5pt;width:482.5pt;height:215.4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fvEQIAACAEAAAOAAAAZHJzL2Uyb0RvYy54bWysU9tu2zAMfR+wfxD0vjhxc2mNOEWXLsOA&#10;7gJ0+wBZlmNhkqhJSuzs60fJbprdXobpQSBF6pA8JNe3vVbkKJyXYEo6m0wpEYZDLc2+pF8+715d&#10;U+IDMzVTYERJT8LT283LF+vOFiKHFlQtHEEQ44vOlrQNwRZZ5nkrNPMTsMKgsQGnWUDV7bPasQ7R&#10;tcry6XSZdeBq64AL7/H1fjDSTcJvGsHDx6bxIhBVUswtpNulu4p3tlmzYu+YbSUf02D/kIVm0mDQ&#10;M9Q9C4wcnPwNSkvuwEMTJhx0Bk0juUg1YDWz6S/VPLbMilQLkuPtmSb//2D5h+Oj/eRI6F9Djw1M&#10;RXj7APyrJwa2LTN7ceccdK1gNQaeRcqyzvpi/Bqp9oWPIFX3HmpsMjsESEB943RkBeskiI4NOJ1J&#10;F30gHB+Xs3y1WqCJoy1fXS2vVssUgxVP363z4a0ATaJQUoddTfDs+OBDTIcVTy4xmgcl651UKilu&#10;X22VI0eGE7BLZ0T/yU0Z0pX0ZpEvBgb+CjFN508QWgYcZSV1Sa/PTqyIvL0xdRq0wKQaZExZmZHI&#10;yN3AYuirHh0joRXUJ6TUwTCyuGIotOC+U9LhuJbUfzswJyhR7wy25WY2n8f5Tsp8scpRcZeW6tLC&#10;DEeokgZKBnEb0k5EwgzcYfsamYh9zmTMFccw8T2uTJzzSz15PS/25gcAAAD//wMAUEsDBBQABgAI&#10;AAAAIQAGsp573QAAAAcBAAAPAAAAZHJzL2Rvd25yZXYueG1sTI/BTsMwDIbvSLxDZCQuaEsHrF1L&#10;0wkhgdgNNgTXrPXaisQpSdaVt8ec4GRbv/X5c7merBEj+tA7UrCYJyCQatf01Cp42z3OViBC1NRo&#10;4wgVfGOAdXV+VuqicSd6xXEbW8EQCoVW0MU4FFKGukOrw9wNSJwdnLc68uhb2Xh9Yrg18jpJUml1&#10;T3yh0wM+dFh/bo9Wwer2efwIm5uX9zo9mDxeZePTl1fq8mK6vwMRcYp/y/Crz+pQsdPeHakJwijg&#10;RyKTMq6c5umSm72C5SLLQVal/O9f/QAAAP//AwBQSwECLQAUAAYACAAAACEAtoM4kv4AAADhAQAA&#10;EwAAAAAAAAAAAAAAAAAAAAAAW0NvbnRlbnRfVHlwZXNdLnhtbFBLAQItABQABgAIAAAAIQA4/SH/&#10;1gAAAJQBAAALAAAAAAAAAAAAAAAAAC8BAABfcmVscy8ucmVsc1BLAQItABQABgAIAAAAIQCP4Tfv&#10;EQIAACAEAAAOAAAAAAAAAAAAAAAAAC4CAABkcnMvZTJvRG9jLnhtbFBLAQItABQABgAIAAAAIQAG&#10;sp573QAAAAcBAAAPAAAAAAAAAAAAAAAAAGsEAABkcnMvZG93bnJldi54bWxQSwUGAAAAAAQABADz&#10;AAAAdQUAAAAA&#10;">
                <v:textbox>
                  <w:txbxContent>
                    <w:p w14:paraId="18A15A0E" w14:textId="77777777" w:rsidR="006838AA" w:rsidRPr="0045183A" w:rsidRDefault="006838AA" w:rsidP="006838AA">
                      <w:pPr>
                        <w:pStyle w:val="Heading2"/>
                        <w:rPr>
                          <w:b/>
                          <w:lang w:eastAsia="zh-CN"/>
                        </w:rPr>
                      </w:pPr>
                      <w:r w:rsidRPr="00A70D92">
                        <w:t>Issue 1-</w:t>
                      </w:r>
                      <w:r>
                        <w:t>1</w:t>
                      </w:r>
                      <w:r w:rsidRPr="00A70D92">
                        <w:t xml:space="preserve">: </w:t>
                      </w:r>
                      <w:r>
                        <w:t>PC3 output power for (e)RedCap</w:t>
                      </w:r>
                    </w:p>
                    <w:p w14:paraId="01089246" w14:textId="77777777" w:rsidR="006838AA" w:rsidRDefault="006838AA" w:rsidP="006838AA">
                      <w:pPr>
                        <w:spacing w:after="120"/>
                        <w:rPr>
                          <w:lang w:eastAsia="zh-CN"/>
                        </w:rPr>
                      </w:pPr>
                      <w:r w:rsidRPr="00A70D92">
                        <w:rPr>
                          <w:b/>
                          <w:lang w:eastAsia="zh-CN"/>
                        </w:rPr>
                        <w:t>Agreement</w:t>
                      </w:r>
                      <w:r w:rsidRPr="00A70D92">
                        <w:rPr>
                          <w:lang w:eastAsia="zh-CN"/>
                        </w:rPr>
                        <w:t xml:space="preserve">: </w:t>
                      </w:r>
                    </w:p>
                    <w:p w14:paraId="40E029F9" w14:textId="77777777" w:rsidR="006838AA" w:rsidRDefault="006838AA" w:rsidP="006838AA">
                      <w:pPr>
                        <w:pStyle w:val="ListParagraph"/>
                        <w:numPr>
                          <w:ilvl w:val="0"/>
                          <w:numId w:val="15"/>
                        </w:numPr>
                        <w:spacing w:after="120"/>
                        <w:contextualSpacing w:val="0"/>
                        <w:rPr>
                          <w:lang w:eastAsia="zh-CN"/>
                        </w:rPr>
                      </w:pPr>
                      <w:r>
                        <w:rPr>
                          <w:lang w:eastAsia="zh-CN"/>
                        </w:rPr>
                        <w:t xml:space="preserve">FFS whether and how a potential new scheme to increase output power is addressed in specifications </w:t>
                      </w:r>
                    </w:p>
                    <w:p w14:paraId="72B7052E" w14:textId="77777777" w:rsidR="006838AA" w:rsidRDefault="006838AA" w:rsidP="006838AA">
                      <w:pPr>
                        <w:pStyle w:val="ListParagraph"/>
                        <w:numPr>
                          <w:ilvl w:val="1"/>
                          <w:numId w:val="15"/>
                        </w:numPr>
                        <w:spacing w:after="120"/>
                        <w:contextualSpacing w:val="0"/>
                        <w:rPr>
                          <w:lang w:eastAsia="zh-CN"/>
                        </w:rPr>
                      </w:pPr>
                      <w:r>
                        <w:rPr>
                          <w:lang w:eastAsia="zh-CN"/>
                        </w:rPr>
                        <w:t>Alt 1:Further confirm whether rel-18 power boost is already applicable for NR NTN including (e)RedCap</w:t>
                      </w:r>
                    </w:p>
                    <w:p w14:paraId="724EA534" w14:textId="77777777" w:rsidR="006838AA" w:rsidRDefault="006838AA" w:rsidP="006838AA">
                      <w:pPr>
                        <w:pStyle w:val="ListParagraph"/>
                        <w:numPr>
                          <w:ilvl w:val="2"/>
                          <w:numId w:val="15"/>
                        </w:numPr>
                        <w:spacing w:after="120"/>
                        <w:contextualSpacing w:val="0"/>
                        <w:rPr>
                          <w:lang w:eastAsia="zh-CN"/>
                        </w:rPr>
                      </w:pPr>
                      <w:r>
                        <w:rPr>
                          <w:lang w:eastAsia="zh-CN"/>
                        </w:rPr>
                        <w:t>If confirmed, no further work is needed.</w:t>
                      </w:r>
                    </w:p>
                    <w:p w14:paraId="4E24A085" w14:textId="77777777" w:rsidR="006838AA" w:rsidRDefault="006838AA" w:rsidP="006838AA">
                      <w:pPr>
                        <w:pStyle w:val="ListParagraph"/>
                        <w:numPr>
                          <w:ilvl w:val="1"/>
                          <w:numId w:val="15"/>
                        </w:numPr>
                        <w:spacing w:after="120"/>
                        <w:contextualSpacing w:val="0"/>
                        <w:rPr>
                          <w:lang w:eastAsia="zh-CN"/>
                        </w:rPr>
                      </w:pPr>
                      <w:r>
                        <w:rPr>
                          <w:lang w:eastAsia="zh-CN"/>
                        </w:rPr>
                        <w:t xml:space="preserve">Alt 2: Power increase by network controlled optional new signalling (e.g capability) </w:t>
                      </w:r>
                    </w:p>
                    <w:p w14:paraId="6E2EE60E" w14:textId="77777777" w:rsidR="006838AA" w:rsidRDefault="006838AA" w:rsidP="006838AA">
                      <w:pPr>
                        <w:pStyle w:val="ListParagraph"/>
                        <w:numPr>
                          <w:ilvl w:val="1"/>
                          <w:numId w:val="15"/>
                        </w:numPr>
                        <w:spacing w:after="120"/>
                        <w:contextualSpacing w:val="0"/>
                        <w:rPr>
                          <w:lang w:eastAsia="zh-CN"/>
                        </w:rPr>
                      </w:pPr>
                      <w:r>
                        <w:rPr>
                          <w:lang w:eastAsia="zh-CN"/>
                        </w:rPr>
                        <w:t>Alt 3: Change in power tolerances</w:t>
                      </w:r>
                    </w:p>
                    <w:p w14:paraId="183C9BD4" w14:textId="77777777" w:rsidR="006838AA" w:rsidRDefault="006838AA" w:rsidP="006838AA">
                      <w:pPr>
                        <w:pStyle w:val="ListParagraph"/>
                        <w:numPr>
                          <w:ilvl w:val="2"/>
                          <w:numId w:val="15"/>
                        </w:numPr>
                        <w:spacing w:after="120"/>
                        <w:contextualSpacing w:val="0"/>
                        <w:rPr>
                          <w:lang w:eastAsia="zh-CN"/>
                        </w:rPr>
                      </w:pPr>
                      <w:r>
                        <w:rPr>
                          <w:lang w:eastAsia="zh-CN"/>
                        </w:rPr>
                        <w:t>E.g. Upper tolerance exception</w:t>
                      </w:r>
                      <w:r w:rsidRPr="00434DC5">
                        <w:rPr>
                          <w:lang w:eastAsia="zh-CN"/>
                        </w:rPr>
                        <w:t xml:space="preserve"> to UE in specific regions via table note</w:t>
                      </w:r>
                      <w:r>
                        <w:rPr>
                          <w:lang w:eastAsia="zh-CN"/>
                        </w:rPr>
                        <w:t>.</w:t>
                      </w:r>
                    </w:p>
                    <w:p w14:paraId="6832C77D" w14:textId="77777777" w:rsidR="006838AA" w:rsidRDefault="006838AA" w:rsidP="006838AA">
                      <w:pPr>
                        <w:pStyle w:val="ListParagraph"/>
                        <w:numPr>
                          <w:ilvl w:val="1"/>
                          <w:numId w:val="15"/>
                        </w:numPr>
                        <w:spacing w:after="120"/>
                        <w:contextualSpacing w:val="0"/>
                        <w:rPr>
                          <w:lang w:eastAsia="zh-CN"/>
                        </w:rPr>
                      </w:pPr>
                      <w:r>
                        <w:rPr>
                          <w:lang w:eastAsia="zh-CN"/>
                        </w:rPr>
                        <w:t xml:space="preserve">FFS whether solution is common for HD-FDD and FD-FDD </w:t>
                      </w:r>
                    </w:p>
                    <w:p w14:paraId="7F1BFE71" w14:textId="77777777" w:rsidR="006838AA" w:rsidRDefault="006838AA" w:rsidP="006838AA">
                      <w:pPr>
                        <w:pStyle w:val="ListParagraph"/>
                        <w:numPr>
                          <w:ilvl w:val="1"/>
                          <w:numId w:val="15"/>
                        </w:numPr>
                        <w:spacing w:after="120"/>
                        <w:contextualSpacing w:val="0"/>
                        <w:rPr>
                          <w:lang w:eastAsia="zh-CN"/>
                        </w:rPr>
                      </w:pPr>
                      <w:r>
                        <w:rPr>
                          <w:lang w:eastAsia="zh-CN"/>
                        </w:rPr>
                        <w:t>If no solution agreed, PC3 tolerance will remain unchanged to +/- 2 dB.</w:t>
                      </w:r>
                    </w:p>
                    <w:p w14:paraId="59720BAF" w14:textId="2C356CF2" w:rsidR="00D63F7F" w:rsidRDefault="00D63F7F"/>
                  </w:txbxContent>
                </v:textbox>
                <w10:wrap type="square" anchorx="margin"/>
              </v:shape>
            </w:pict>
          </mc:Fallback>
        </mc:AlternateContent>
      </w:r>
      <w:r w:rsidR="00B97B7D">
        <w:rPr>
          <w:bCs/>
        </w:rPr>
        <w:t xml:space="preserve">In RAN4#113 </w:t>
      </w:r>
      <w:r w:rsidR="004D6074">
        <w:rPr>
          <w:bCs/>
        </w:rPr>
        <w:t xml:space="preserve">discussion on possible increase of </w:t>
      </w:r>
      <w:r>
        <w:rPr>
          <w:bCs/>
        </w:rPr>
        <w:t>upper tolerance of PC3 maximum output power was continued. The agreed WF provides multiple alternatives to consider.</w:t>
      </w:r>
    </w:p>
    <w:p w14:paraId="304F0606" w14:textId="77777777" w:rsidR="00D63F7F" w:rsidRDefault="00D63F7F" w:rsidP="008E3F34">
      <w:pPr>
        <w:spacing w:after="120"/>
        <w:rPr>
          <w:bCs/>
        </w:rPr>
      </w:pPr>
    </w:p>
    <w:p w14:paraId="46A93564" w14:textId="47A8AFFC" w:rsidR="00A66BA7" w:rsidRDefault="006838AA" w:rsidP="008E3F34">
      <w:pPr>
        <w:spacing w:after="120"/>
        <w:rPr>
          <w:bCs/>
        </w:rPr>
      </w:pPr>
      <w:r>
        <w:rPr>
          <w:bCs/>
        </w:rPr>
        <w:t>Starting from alternative one</w:t>
      </w:r>
      <w:r w:rsidR="00A66BA7">
        <w:rPr>
          <w:bCs/>
        </w:rPr>
        <w:t>, it is correct that rel-18 power boost schemes are already specified and applicable also for NR NTN, and with the envisioned specification updates to include (e)RedCap for NTN, they would be applicable also for RedCap UEs. In TS 38.101-1 powerboosting impacted two specification sections</w:t>
      </w:r>
      <w:r w:rsidR="00177850">
        <w:rPr>
          <w:bCs/>
        </w:rPr>
        <w:t xml:space="preserve">: MPR and configured maximum output power. </w:t>
      </w:r>
      <w:r w:rsidR="00273578">
        <w:rPr>
          <w:bCs/>
        </w:rPr>
        <w:t>UE</w:t>
      </w:r>
      <w:r w:rsidR="00177850">
        <w:rPr>
          <w:bCs/>
        </w:rPr>
        <w:t xml:space="preserve"> which indicates support for power boosting without </w:t>
      </w:r>
      <w:r w:rsidR="006867F3">
        <w:rPr>
          <w:bCs/>
        </w:rPr>
        <w:t>spectrum shaping</w:t>
      </w:r>
      <w:r w:rsidR="00766120">
        <w:rPr>
          <w:bCs/>
        </w:rPr>
        <w:t xml:space="preserve"> 1 dB power boost is </w:t>
      </w:r>
      <w:r w:rsidR="00A25B21">
        <w:rPr>
          <w:bCs/>
        </w:rPr>
        <w:t xml:space="preserve">possible for inner allocations for DFT-s-OFDM pi/2 BPSK and QPSK, i.e. the waveforms that are most relevant also for NTN operation. </w:t>
      </w:r>
      <w:r w:rsidR="009205B7">
        <w:rPr>
          <w:bCs/>
        </w:rPr>
        <w:t xml:space="preserve">For a subset of inner allocations also MPR is increase by the </w:t>
      </w:r>
      <w:r w:rsidR="00220682">
        <w:rPr>
          <w:bCs/>
        </w:rPr>
        <w:t>same amount as boost, meaning that boosting is optional for allocations which are most likely to have issues with emissions.</w:t>
      </w:r>
    </w:p>
    <w:p w14:paraId="49E0387B" w14:textId="33F20E14" w:rsidR="00332C74" w:rsidRDefault="00332C74" w:rsidP="008E3F34">
      <w:pPr>
        <w:spacing w:after="120"/>
        <w:rPr>
          <w:bCs/>
        </w:rPr>
      </w:pPr>
      <w:r>
        <w:rPr>
          <w:bCs/>
        </w:rPr>
        <w:t>No restrictions to rule out RedCap UEs or NR NTN UEs are specified in any working group.</w:t>
      </w:r>
    </w:p>
    <w:p w14:paraId="58A88B19" w14:textId="54F6DBD9" w:rsidR="00332C74" w:rsidRDefault="00332C74" w:rsidP="008E3F34">
      <w:pPr>
        <w:spacing w:after="120"/>
        <w:rPr>
          <w:bCs/>
        </w:rPr>
      </w:pPr>
      <w:r>
        <w:rPr>
          <w:bCs/>
        </w:rPr>
        <w:t xml:space="preserve">As TS 38.101-5 refers to TS </w:t>
      </w:r>
      <w:r w:rsidR="00341E95">
        <w:rPr>
          <w:bCs/>
        </w:rPr>
        <w:t>38.101-1 both for MPR and configured maximum output power, the boosting schemes are already applicable for NR NTN UEs</w:t>
      </w:r>
      <w:r w:rsidR="00463516">
        <w:rPr>
          <w:bCs/>
        </w:rPr>
        <w:t>. It is up to the UE to indicate support for the boosting capability.</w:t>
      </w:r>
    </w:p>
    <w:p w14:paraId="42AD6C5C" w14:textId="526E7317" w:rsidR="00220682" w:rsidRDefault="00220682" w:rsidP="008E3F34">
      <w:pPr>
        <w:spacing w:after="120"/>
        <w:rPr>
          <w:b/>
        </w:rPr>
      </w:pPr>
      <w:r w:rsidRPr="00332C74">
        <w:rPr>
          <w:b/>
        </w:rPr>
        <w:t xml:space="preserve">Observation 1: </w:t>
      </w:r>
      <w:r w:rsidR="00332C74">
        <w:rPr>
          <w:b/>
        </w:rPr>
        <w:t xml:space="preserve">Rel-18 power boosting </w:t>
      </w:r>
      <w:r w:rsidR="00D7627F">
        <w:rPr>
          <w:b/>
        </w:rPr>
        <w:t>specified in coverage enhancements work item is applicable also to NR NTN UEs in current specifications.</w:t>
      </w:r>
    </w:p>
    <w:p w14:paraId="09CF320E" w14:textId="42DD662B" w:rsidR="00F371EB" w:rsidRDefault="00F371EB" w:rsidP="008E3F34">
      <w:pPr>
        <w:spacing w:after="120"/>
        <w:rPr>
          <w:bCs/>
        </w:rPr>
      </w:pPr>
      <w:r>
        <w:rPr>
          <w:bCs/>
        </w:rPr>
        <w:lastRenderedPageBreak/>
        <w:t xml:space="preserve">Alternative 2, i.e. a new capability </w:t>
      </w:r>
      <w:r w:rsidR="003B009D">
        <w:rPr>
          <w:bCs/>
        </w:rPr>
        <w:t xml:space="preserve">to enable increased power </w:t>
      </w:r>
      <w:r w:rsidR="00150B3E">
        <w:rPr>
          <w:bCs/>
        </w:rPr>
        <w:t xml:space="preserve">seems unnecessary giving power boosting is already possible, and </w:t>
      </w:r>
      <w:r w:rsidR="004C12FB">
        <w:rPr>
          <w:bCs/>
        </w:rPr>
        <w:t xml:space="preserve">would not also provide the benefit of extending the upper tolerance, i.e. UE would still need to meet the </w:t>
      </w:r>
      <w:r w:rsidR="00FF7D39">
        <w:rPr>
          <w:bCs/>
        </w:rPr>
        <w:t xml:space="preserve">+2 dB tolerance. </w:t>
      </w:r>
    </w:p>
    <w:p w14:paraId="5C0430F0" w14:textId="34048281" w:rsidR="00FF7D39" w:rsidRDefault="00153163" w:rsidP="008E3F34">
      <w:pPr>
        <w:spacing w:after="120"/>
        <w:rPr>
          <w:bCs/>
          <w:lang w:val="en-US"/>
        </w:rPr>
      </w:pPr>
      <w:r w:rsidRPr="00153163">
        <w:rPr>
          <w:bCs/>
          <w:noProof/>
          <w:lang w:val="en-US"/>
        </w:rPr>
        <mc:AlternateContent>
          <mc:Choice Requires="wps">
            <w:drawing>
              <wp:anchor distT="45720" distB="45720" distL="114300" distR="114300" simplePos="0" relativeHeight="251661312" behindDoc="0" locked="0" layoutInCell="1" allowOverlap="1" wp14:anchorId="7E6584CD" wp14:editId="51CA7D8E">
                <wp:simplePos x="0" y="0"/>
                <wp:positionH relativeFrom="column">
                  <wp:posOffset>23495</wp:posOffset>
                </wp:positionH>
                <wp:positionV relativeFrom="paragraph">
                  <wp:posOffset>986790</wp:posOffset>
                </wp:positionV>
                <wp:extent cx="6052185" cy="2353945"/>
                <wp:effectExtent l="0" t="0" r="24765" b="27305"/>
                <wp:wrapSquare wrapText="bothSides"/>
                <wp:docPr id="454253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2353945"/>
                        </a:xfrm>
                        <a:prstGeom prst="rect">
                          <a:avLst/>
                        </a:prstGeom>
                        <a:solidFill>
                          <a:srgbClr val="FFFFFF"/>
                        </a:solidFill>
                        <a:ln w="9525">
                          <a:solidFill>
                            <a:srgbClr val="000000"/>
                          </a:solidFill>
                          <a:miter lim="800000"/>
                          <a:headEnd/>
                          <a:tailEnd/>
                        </a:ln>
                      </wps:spPr>
                      <wps:txbx>
                        <w:txbxContent>
                          <w:p w14:paraId="33985A65" w14:textId="457B3487" w:rsidR="00153163" w:rsidRDefault="00153163">
                            <w:r>
                              <w:rPr>
                                <w:noProof/>
                              </w:rPr>
                              <w:drawing>
                                <wp:inline distT="0" distB="0" distL="0" distR="0" wp14:anchorId="327968B7" wp14:editId="229AF909">
                                  <wp:extent cx="4663440" cy="2124075"/>
                                  <wp:effectExtent l="0" t="0" r="3810" b="9525"/>
                                  <wp:docPr id="457841476"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41476" name="Picture 1" descr="A table with numbers and text&#10;&#10;Description automatically generated"/>
                                          <pic:cNvPicPr/>
                                        </pic:nvPicPr>
                                        <pic:blipFill>
                                          <a:blip r:embed="rId7"/>
                                          <a:stretch>
                                            <a:fillRect/>
                                          </a:stretch>
                                        </pic:blipFill>
                                        <pic:spPr>
                                          <a:xfrm>
                                            <a:off x="0" y="0"/>
                                            <a:ext cx="4663440" cy="21240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6584CD" id="_x0000_s1027" type="#_x0000_t202" style="position:absolute;margin-left:1.85pt;margin-top:77.7pt;width:476.55pt;height:185.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CQ8FAIAACcEAAAOAAAAZHJzL2Uyb0RvYy54bWysk9uO2yAQhu8r9R0Q940db7xNrDirbbap&#10;Km0P0rYPgDGOUTFDgcROn34H7M2mp5uqXCCGgZ+Zb4b1zdApchTWSdAlnc9SSoTmUEu9L+nXL7tX&#10;S0qcZ7pmCrQo6Uk4erN5+WLdm0Jk0IKqhSUool3Rm5K23psiSRxvRcfcDIzQ6GzAdsyjafdJbVmP&#10;6p1KsjS9TnqwtbHAhXO4ezc66SbqN43g/lPTOOGJKinG5uNs41yFOdmsWbG3zLSST2Gwf4iiY1Lj&#10;o2epO+YZOVj5m1QnuQUHjZ9x6BJoGslFzAGzmae/ZPPQMiNiLgjHmTMm9/9k+cfjg/lsiR/ewIAF&#10;jEk4cw/8myMati3Te3FrLfStYDU+PA/Ikt64YroaULvCBZGq/wA1FpkdPEShobFdoIJ5ElTHApzO&#10;0MXgCcfN6zTP5sucEo6+7Cq/Wi3y+AYrnq4b6/w7AR0Ji5JarGqUZ8d750M4rHg6El5zoGS9k0pF&#10;w+6rrbLkyLADdnFM6j8dU5r0JV3lWT4S+KtEGsefJDrpsZWV7Eq6PB9iReD2Vtex0TyTalxjyEpP&#10;IAO7kaIfqoHIeqIcuFZQn5CshbFz8afhogX7g5Ieu7ak7vuBWUGJeq+xOqv5YhHaPBqL/HWGhr30&#10;VJcepjlKldRTMi63Pn6NwE3DLVaxkZHvcyRTyNiNEfv0c0K7X9rx1PP/3jwCAAD//wMAUEsDBBQA&#10;BgAIAAAAIQDLUNii4AAAAAkBAAAPAAAAZHJzL2Rvd25yZXYueG1sTI/NTsMwEITvSLyDtUhcEHX6&#10;k7QNcSqEBIIbtBVc3XibRMTrYLtpeHuWExx3ZjT7TbEZbScG9KF1pGA6SUAgVc60VCvY7x5vVyBC&#10;1GR05wgVfGOATXl5UejcuDO94bCNteASCrlW0MTY51KGqkGrw8T1SOwdnbc68ulrabw+c7nt5CxJ&#10;Mml1S/yh0T0+NFh9bk9WwWrxPHyEl/nre5Udu3W8WQ5PX16p66vx/g5ExDH+heEXn9GhZKaDO5EJ&#10;olMwX3KQ5TRdgGB/nWY85aAgnWVTkGUh/y8ofwAAAP//AwBQSwECLQAUAAYACAAAACEAtoM4kv4A&#10;AADhAQAAEwAAAAAAAAAAAAAAAAAAAAAAW0NvbnRlbnRfVHlwZXNdLnhtbFBLAQItABQABgAIAAAA&#10;IQA4/SH/1gAAAJQBAAALAAAAAAAAAAAAAAAAAC8BAABfcmVscy8ucmVsc1BLAQItABQABgAIAAAA&#10;IQB5oCQ8FAIAACcEAAAOAAAAAAAAAAAAAAAAAC4CAABkcnMvZTJvRG9jLnhtbFBLAQItABQABgAI&#10;AAAAIQDLUNii4AAAAAkBAAAPAAAAAAAAAAAAAAAAAG4EAABkcnMvZG93bnJldi54bWxQSwUGAAAA&#10;AAQABADzAAAAewUAAAAA&#10;">
                <v:textbox>
                  <w:txbxContent>
                    <w:p w14:paraId="33985A65" w14:textId="457B3487" w:rsidR="00153163" w:rsidRDefault="00153163">
                      <w:r>
                        <w:rPr>
                          <w:noProof/>
                        </w:rPr>
                        <w:drawing>
                          <wp:inline distT="0" distB="0" distL="0" distR="0" wp14:anchorId="327968B7" wp14:editId="229AF909">
                            <wp:extent cx="4663440" cy="2124075"/>
                            <wp:effectExtent l="0" t="0" r="3810" b="9525"/>
                            <wp:docPr id="457841476"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41476" name="Picture 1" descr="A table with numbers and text&#10;&#10;Description automatically generated"/>
                                    <pic:cNvPicPr/>
                                  </pic:nvPicPr>
                                  <pic:blipFill>
                                    <a:blip r:embed="rId8"/>
                                    <a:stretch>
                                      <a:fillRect/>
                                    </a:stretch>
                                  </pic:blipFill>
                                  <pic:spPr>
                                    <a:xfrm>
                                      <a:off x="0" y="0"/>
                                      <a:ext cx="4663440" cy="2124075"/>
                                    </a:xfrm>
                                    <a:prstGeom prst="rect">
                                      <a:avLst/>
                                    </a:prstGeom>
                                  </pic:spPr>
                                </pic:pic>
                              </a:graphicData>
                            </a:graphic>
                          </wp:inline>
                        </w:drawing>
                      </w:r>
                    </w:p>
                  </w:txbxContent>
                </v:textbox>
                <w10:wrap type="square"/>
              </v:shape>
            </w:pict>
          </mc:Fallback>
        </mc:AlternateContent>
      </w:r>
      <w:r w:rsidR="00FF7D39">
        <w:rPr>
          <w:bCs/>
        </w:rPr>
        <w:t xml:space="preserve">Alternative 3, i.e. change in power tolerance is possible, but </w:t>
      </w:r>
      <w:r w:rsidR="00EA0FFA">
        <w:rPr>
          <w:bCs/>
        </w:rPr>
        <w:t xml:space="preserve">specification changes would not be as simple as just increasing the maximum output power tolerance. This is because configured maximum output power sets the limits for the measured output power, Pumax. The upper limit for Pumax is based on power class </w:t>
      </w:r>
      <w:r w:rsidR="00FD645E" w:rsidRPr="00FD645E">
        <w:rPr>
          <w:bCs/>
          <w:i/>
          <w:iCs/>
        </w:rPr>
        <w:t>without considering the tolerance</w:t>
      </w:r>
      <w:r w:rsidR="00FD645E">
        <w:rPr>
          <w:bCs/>
        </w:rPr>
        <w:t>. Instead, a separate Pcmax tolerance has been specified.</w:t>
      </w:r>
      <w:r w:rsidR="00635205">
        <w:rPr>
          <w:bCs/>
          <w:lang w:val="en-US"/>
        </w:rPr>
        <w:t xml:space="preserve"> Treatment of upper and lower tolerance are different, as lower tolerance considers also the </w:t>
      </w:r>
      <w:r>
        <w:rPr>
          <w:bCs/>
          <w:lang w:val="en-US"/>
        </w:rPr>
        <w:t>lower tolerance of power class.</w:t>
      </w:r>
      <w:r w:rsidR="00C5245C">
        <w:rPr>
          <w:bCs/>
          <w:lang w:val="en-US"/>
        </w:rPr>
        <w:t xml:space="preserve"> Situation is the same in both LTE and NR specifications.</w:t>
      </w:r>
      <w:r w:rsidR="00057DFE">
        <w:rPr>
          <w:bCs/>
          <w:lang w:val="en-US"/>
        </w:rPr>
        <w:t xml:space="preserve"> Below an excerpt from TS 38.101/1 is shown</w:t>
      </w:r>
      <w:r w:rsidR="00BC19B0">
        <w:rPr>
          <w:bCs/>
          <w:lang w:val="en-US"/>
        </w:rPr>
        <w:t>.</w:t>
      </w:r>
    </w:p>
    <w:p w14:paraId="7D8006F8" w14:textId="07F816E6" w:rsidR="00153163" w:rsidRDefault="00BC19B0" w:rsidP="008E3F34">
      <w:pPr>
        <w:spacing w:after="120"/>
        <w:rPr>
          <w:bCs/>
          <w:lang w:val="en-US"/>
        </w:rPr>
      </w:pPr>
      <w:r>
        <w:rPr>
          <w:bCs/>
          <w:lang w:val="en-US"/>
        </w:rPr>
        <w:t xml:space="preserve">If power boosting </w:t>
      </w:r>
      <w:r w:rsidR="004D123C">
        <w:rPr>
          <w:bCs/>
          <w:lang w:val="en-US"/>
        </w:rPr>
        <w:t xml:space="preserve">by tolerance change is considered, the required changes would </w:t>
      </w:r>
      <w:r w:rsidR="0049105D">
        <w:rPr>
          <w:bCs/>
          <w:lang w:val="en-US"/>
        </w:rPr>
        <w:t>include</w:t>
      </w:r>
      <w:r w:rsidR="004D123C">
        <w:rPr>
          <w:bCs/>
          <w:lang w:val="en-US"/>
        </w:rPr>
        <w:t xml:space="preserve"> </w:t>
      </w:r>
      <w:r w:rsidR="008C5A0E">
        <w:rPr>
          <w:bCs/>
          <w:lang w:val="en-US"/>
        </w:rPr>
        <w:t>writ</w:t>
      </w:r>
      <w:r w:rsidR="0049105D">
        <w:rPr>
          <w:bCs/>
          <w:lang w:val="en-US"/>
        </w:rPr>
        <w:t>ing</w:t>
      </w:r>
      <w:r w:rsidR="008C5A0E">
        <w:rPr>
          <w:bCs/>
          <w:lang w:val="en-US"/>
        </w:rPr>
        <w:t xml:space="preserve"> </w:t>
      </w:r>
      <w:r w:rsidR="00914E03">
        <w:rPr>
          <w:bCs/>
          <w:lang w:val="en-US"/>
        </w:rPr>
        <w:t xml:space="preserve">at least some part of </w:t>
      </w:r>
      <w:r w:rsidR="008C5A0E">
        <w:rPr>
          <w:bCs/>
          <w:lang w:val="en-US"/>
        </w:rPr>
        <w:t>the configured maximum output power section in TS 38.101</w:t>
      </w:r>
      <w:r w:rsidR="008C5A0E" w:rsidRPr="008C5A0E">
        <w:rPr>
          <w:bCs/>
          <w:lang w:val="en-US"/>
        </w:rPr>
        <w:t>-5</w:t>
      </w:r>
      <w:r w:rsidR="00DB3A23">
        <w:rPr>
          <w:bCs/>
          <w:lang w:val="en-US"/>
        </w:rPr>
        <w:t xml:space="preserve">. Downside of this is increased difficulty of maintaining configured maximum output power and </w:t>
      </w:r>
      <w:r w:rsidR="00203AAA">
        <w:rPr>
          <w:bCs/>
          <w:lang w:val="en-US"/>
        </w:rPr>
        <w:t>increased likelihood that</w:t>
      </w:r>
      <w:r w:rsidR="00B1226A">
        <w:rPr>
          <w:bCs/>
          <w:lang w:val="en-US"/>
        </w:rPr>
        <w:t xml:space="preserve"> TN and NTN power control designs diverge.</w:t>
      </w:r>
    </w:p>
    <w:p w14:paraId="618343CC" w14:textId="2CF18628" w:rsidR="00C9288F" w:rsidRDefault="00C9288F" w:rsidP="008E3F34">
      <w:pPr>
        <w:spacing w:after="120"/>
        <w:rPr>
          <w:b/>
          <w:lang w:val="en-US"/>
        </w:rPr>
      </w:pPr>
      <w:r w:rsidRPr="00C9288F">
        <w:rPr>
          <w:b/>
          <w:lang w:val="en-US"/>
        </w:rPr>
        <w:t>Observation 2:</w:t>
      </w:r>
      <w:r>
        <w:rPr>
          <w:b/>
          <w:lang w:val="en-US"/>
        </w:rPr>
        <w:t xml:space="preserve"> Change in </w:t>
      </w:r>
      <w:r w:rsidR="00A954C2">
        <w:rPr>
          <w:b/>
          <w:lang w:val="en-US"/>
        </w:rPr>
        <w:t>maximum output power tolerance would necessitate a change also in configured max output power</w:t>
      </w:r>
      <w:r w:rsidR="000F6860">
        <w:rPr>
          <w:b/>
          <w:lang w:val="en-US"/>
        </w:rPr>
        <w:t xml:space="preserve">, and as such including at least part of the configured maximum output power clause to </w:t>
      </w:r>
      <w:r w:rsidR="00A37074">
        <w:rPr>
          <w:b/>
          <w:lang w:val="en-US"/>
        </w:rPr>
        <w:t>TS 38.101-5</w:t>
      </w:r>
    </w:p>
    <w:p w14:paraId="50677A47" w14:textId="54A5575B" w:rsidR="00A37074" w:rsidRDefault="00A37074" w:rsidP="008E3F34">
      <w:pPr>
        <w:spacing w:after="120"/>
        <w:rPr>
          <w:bCs/>
          <w:lang w:val="en-US"/>
        </w:rPr>
      </w:pPr>
      <w:r w:rsidRPr="00A37074">
        <w:rPr>
          <w:bCs/>
          <w:lang w:val="en-US"/>
        </w:rPr>
        <w:t>Fina</w:t>
      </w:r>
      <w:r>
        <w:rPr>
          <w:bCs/>
          <w:lang w:val="en-US"/>
        </w:rPr>
        <w:t xml:space="preserve">lly, it </w:t>
      </w:r>
      <w:r w:rsidR="00484BD0">
        <w:rPr>
          <w:bCs/>
          <w:lang w:val="en-US"/>
        </w:rPr>
        <w:t xml:space="preserve">was left FFS whether the applied solution is common for HD-FDD and FD-FDD. Original motivation for different tolerance was a difference in filter insertion loss. However, filters can have different loss also </w:t>
      </w:r>
      <w:r w:rsidR="00821518">
        <w:rPr>
          <w:bCs/>
          <w:lang w:val="en-US"/>
        </w:rPr>
        <w:t xml:space="preserve">e.g. </w:t>
      </w:r>
      <w:r w:rsidR="00484BD0">
        <w:rPr>
          <w:bCs/>
          <w:lang w:val="en-US"/>
        </w:rPr>
        <w:t>due to different pro</w:t>
      </w:r>
      <w:r w:rsidR="00821518">
        <w:rPr>
          <w:bCs/>
          <w:lang w:val="en-US"/>
        </w:rPr>
        <w:t xml:space="preserve">cess technology and quality of design. Power at antenna connector can also be different </w:t>
      </w:r>
      <w:r w:rsidR="0063147C">
        <w:rPr>
          <w:bCs/>
          <w:lang w:val="en-US"/>
        </w:rPr>
        <w:t xml:space="preserve">due to different routing inside the device or different output power of the PA. Therefore, there is no reason to limit the </w:t>
      </w:r>
      <w:r w:rsidR="00B37A30">
        <w:rPr>
          <w:bCs/>
          <w:lang w:val="en-US"/>
        </w:rPr>
        <w:t>higher power only the HD-FDD operation.</w:t>
      </w:r>
    </w:p>
    <w:p w14:paraId="5578BF3D" w14:textId="36344A4B" w:rsidR="00B37A30" w:rsidRDefault="00B37A30" w:rsidP="008E3F34">
      <w:pPr>
        <w:spacing w:after="120"/>
        <w:rPr>
          <w:b/>
          <w:lang w:val="en-US"/>
        </w:rPr>
      </w:pPr>
      <w:r w:rsidRPr="00B37A30">
        <w:rPr>
          <w:b/>
          <w:lang w:val="en-US"/>
        </w:rPr>
        <w:t>Proposal 1:</w:t>
      </w:r>
      <w:r>
        <w:rPr>
          <w:b/>
          <w:lang w:val="en-US"/>
        </w:rPr>
        <w:t xml:space="preserve"> Maximum output power requirements shall be the same for HD-FDD and FD-FDD variants for RedCap.</w:t>
      </w:r>
    </w:p>
    <w:p w14:paraId="10D300D2" w14:textId="4EBAF1EF" w:rsidR="000E0366" w:rsidRDefault="00B37A30" w:rsidP="008E3F34">
      <w:pPr>
        <w:spacing w:after="120"/>
        <w:rPr>
          <w:b/>
          <w:lang w:val="en-US"/>
        </w:rPr>
      </w:pPr>
      <w:r>
        <w:rPr>
          <w:b/>
          <w:lang w:val="en-US"/>
        </w:rPr>
        <w:t>Proposal 2:</w:t>
      </w:r>
      <w:r w:rsidR="00DB0C9E">
        <w:rPr>
          <w:b/>
          <w:lang w:val="en-US"/>
        </w:rPr>
        <w:t xml:space="preserve"> RAN4 to choose between relying on rel-18 power boosting scheme</w:t>
      </w:r>
      <w:r w:rsidR="002B2766">
        <w:rPr>
          <w:b/>
          <w:lang w:val="en-US"/>
        </w:rPr>
        <w:t xml:space="preserve"> and keeping +/- 2 dB max output tolerance,</w:t>
      </w:r>
      <w:r w:rsidR="00DB0C9E">
        <w:rPr>
          <w:b/>
          <w:lang w:val="en-US"/>
        </w:rPr>
        <w:t xml:space="preserve"> or defining higher upper tolerance for both HD-FDD and FD</w:t>
      </w:r>
      <w:r w:rsidR="000E0366">
        <w:rPr>
          <w:b/>
          <w:lang w:val="en-US"/>
        </w:rPr>
        <w:t xml:space="preserve">-FDD and </w:t>
      </w:r>
      <w:r w:rsidR="000F6860">
        <w:rPr>
          <w:b/>
          <w:lang w:val="en-US"/>
        </w:rPr>
        <w:t>including necessary</w:t>
      </w:r>
      <w:r w:rsidR="000E0366">
        <w:rPr>
          <w:b/>
          <w:lang w:val="en-US"/>
        </w:rPr>
        <w:t xml:space="preserve"> Pcmax </w:t>
      </w:r>
      <w:r w:rsidR="00914E03">
        <w:rPr>
          <w:b/>
          <w:lang w:val="en-US"/>
        </w:rPr>
        <w:t xml:space="preserve">definitions </w:t>
      </w:r>
      <w:r w:rsidR="0058654E">
        <w:rPr>
          <w:b/>
          <w:lang w:val="en-US"/>
        </w:rPr>
        <w:t xml:space="preserve">in TS 38.101-5 </w:t>
      </w:r>
      <w:r w:rsidR="000E0366">
        <w:rPr>
          <w:b/>
          <w:lang w:val="en-US"/>
        </w:rPr>
        <w:t>accordingly.</w:t>
      </w:r>
    </w:p>
    <w:p w14:paraId="07BE134C" w14:textId="0E4AE7DC" w:rsidR="000E0366" w:rsidRDefault="000E0366" w:rsidP="008E3F34">
      <w:pPr>
        <w:spacing w:after="120"/>
        <w:rPr>
          <w:bCs/>
          <w:lang w:val="en-US"/>
        </w:rPr>
      </w:pPr>
      <w:r w:rsidRPr="000E0366">
        <w:rPr>
          <w:bCs/>
          <w:lang w:val="en-US"/>
        </w:rPr>
        <w:t xml:space="preserve">For </w:t>
      </w:r>
      <w:r>
        <w:rPr>
          <w:bCs/>
          <w:lang w:val="en-US"/>
        </w:rPr>
        <w:t>reference sensitivity RAN4#113 left open</w:t>
      </w:r>
      <w:r w:rsidR="00B34842">
        <w:rPr>
          <w:bCs/>
          <w:lang w:val="en-US"/>
        </w:rPr>
        <w:t xml:space="preserve"> a range from 0 to 0.2 dB improvement to reference sensitivity</w:t>
      </w:r>
      <w:r w:rsidR="00E43BEA">
        <w:rPr>
          <w:bCs/>
          <w:lang w:val="en-US"/>
        </w:rPr>
        <w:t xml:space="preserve"> for 2Rx HD-FDD refsens</w:t>
      </w:r>
      <w:r w:rsidR="00711B8B">
        <w:rPr>
          <w:bCs/>
          <w:lang w:val="en-US"/>
        </w:rPr>
        <w:t xml:space="preserve"> for bands n255 and n254</w:t>
      </w:r>
      <w:r w:rsidR="00B34842">
        <w:rPr>
          <w:bCs/>
          <w:lang w:val="en-US"/>
        </w:rPr>
        <w:t xml:space="preserve">. This corresponds to choosing </w:t>
      </w:r>
      <w:r w:rsidR="00591900">
        <w:rPr>
          <w:bCs/>
          <w:lang w:val="en-US"/>
        </w:rPr>
        <w:t xml:space="preserve">within 8.8 to 9 dB NF range for RedCap UEs. As of today, </w:t>
      </w:r>
      <w:r w:rsidR="009B73AF">
        <w:rPr>
          <w:bCs/>
          <w:lang w:val="en-US"/>
        </w:rPr>
        <w:t>Rx requirements of TN TDD and TN RedCap UEs</w:t>
      </w:r>
      <w:r w:rsidR="00E43BEA">
        <w:rPr>
          <w:bCs/>
          <w:lang w:val="en-US"/>
        </w:rPr>
        <w:t>. Given that higher cost process technologies</w:t>
      </w:r>
      <w:r w:rsidR="00984BA6">
        <w:rPr>
          <w:bCs/>
          <w:lang w:val="en-US"/>
        </w:rPr>
        <w:t xml:space="preserve"> not increased power consumption are not expected for RedCap, most appropriate choice would be to align the NF assumption for NTN RedCap HD-FDD operating bands and TN TDD and RedCap Hd-FDD operating bands, and therefore specify </w:t>
      </w:r>
      <w:r w:rsidR="002B2766">
        <w:rPr>
          <w:bCs/>
          <w:lang w:val="en-US"/>
        </w:rPr>
        <w:t>requirements assuming no improvement to NF.</w:t>
      </w:r>
    </w:p>
    <w:p w14:paraId="6A7FF563" w14:textId="30262069" w:rsidR="00D7627F" w:rsidRDefault="002B2766" w:rsidP="008E3F34">
      <w:pPr>
        <w:spacing w:after="120"/>
        <w:rPr>
          <w:b/>
          <w:lang w:val="en-US"/>
        </w:rPr>
      </w:pPr>
      <w:r w:rsidRPr="0058654E">
        <w:rPr>
          <w:b/>
          <w:lang w:val="en-US"/>
        </w:rPr>
        <w:t>Proposal 3:</w:t>
      </w:r>
      <w:r w:rsidR="00FC0E19">
        <w:rPr>
          <w:b/>
          <w:lang w:val="en-US"/>
        </w:rPr>
        <w:t xml:space="preserve"> Specify NR NTN 2Rx HD-FDD Refsens to align with TN TDD and TN 2Rx HD-FDD Refsens</w:t>
      </w:r>
      <w:r w:rsidR="00571B12">
        <w:rPr>
          <w:b/>
          <w:lang w:val="en-US"/>
        </w:rPr>
        <w:t xml:space="preserve"> for all operating bands</w:t>
      </w:r>
      <w:r w:rsidR="00FC0E19">
        <w:rPr>
          <w:b/>
          <w:lang w:val="en-US"/>
        </w:rPr>
        <w:t xml:space="preserve">. </w:t>
      </w:r>
    </w:p>
    <w:p w14:paraId="577E531A" w14:textId="18F867F5" w:rsidR="00FC0E19" w:rsidRDefault="00FC0E19" w:rsidP="008E3F34">
      <w:pPr>
        <w:spacing w:after="120"/>
        <w:rPr>
          <w:bCs/>
          <w:lang w:val="en-US"/>
        </w:rPr>
      </w:pPr>
      <w:r>
        <w:rPr>
          <w:bCs/>
          <w:lang w:val="en-US"/>
        </w:rPr>
        <w:t>The final reference sensitivity values would look like in Table 1.</w:t>
      </w:r>
    </w:p>
    <w:p w14:paraId="076AD8C0" w14:textId="77777777" w:rsidR="00711B8B" w:rsidRPr="00624282" w:rsidRDefault="00711B8B" w:rsidP="00711B8B">
      <w:pPr>
        <w:keepNext/>
        <w:keepLines/>
        <w:spacing w:before="60"/>
        <w:jc w:val="center"/>
        <w:rPr>
          <w:rFonts w:ascii="Arial" w:eastAsia="Times New Roman" w:hAnsi="Arial" w:cs="Arial"/>
          <w:b/>
          <w:bCs/>
          <w:vertAlign w:val="subscript"/>
          <w:lang w:eastAsia="en-US"/>
        </w:rPr>
      </w:pPr>
      <w:r w:rsidRPr="00624282">
        <w:rPr>
          <w:rFonts w:ascii="Arial" w:eastAsia="Times New Roman" w:hAnsi="Arial" w:cs="Arial"/>
          <w:b/>
          <w:lang w:eastAsia="en-US"/>
        </w:rPr>
        <w:lastRenderedPageBreak/>
        <w:t xml:space="preserve">Table </w:t>
      </w:r>
      <w:r>
        <w:rPr>
          <w:rFonts w:ascii="Arial" w:eastAsia="Times New Roman" w:hAnsi="Arial" w:cs="Arial"/>
          <w:b/>
          <w:lang w:eastAsia="en-US"/>
        </w:rPr>
        <w:t>1</w:t>
      </w:r>
      <w:r w:rsidRPr="00624282">
        <w:rPr>
          <w:rFonts w:ascii="Arial" w:eastAsia="Times New Roman" w:hAnsi="Arial" w:cs="Arial"/>
          <w:b/>
          <w:lang w:eastAsia="en-US"/>
        </w:rPr>
        <w:t xml:space="preserve">: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6"/>
        <w:gridCol w:w="889"/>
        <w:gridCol w:w="898"/>
        <w:gridCol w:w="898"/>
        <w:gridCol w:w="903"/>
      </w:tblGrid>
      <w:tr w:rsidR="00711B8B" w:rsidRPr="00624282" w14:paraId="7CBD3825" w14:textId="77777777" w:rsidTr="004C160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909EC5B" w14:textId="77777777" w:rsidR="00711B8B" w:rsidRPr="00624282" w:rsidRDefault="00711B8B" w:rsidP="004C1602">
            <w:pPr>
              <w:keepNext/>
              <w:keepLines/>
              <w:spacing w:after="0"/>
              <w:jc w:val="center"/>
              <w:rPr>
                <w:rFonts w:ascii="Arial" w:eastAsia="PMingLiU" w:hAnsi="Arial" w:cs="Arial"/>
                <w:b/>
                <w:bCs/>
                <w:sz w:val="18"/>
                <w:szCs w:val="18"/>
                <w:lang w:val="en-US" w:eastAsia="zh-TW"/>
              </w:rPr>
            </w:pPr>
            <w:r w:rsidRPr="00624282">
              <w:rPr>
                <w:rFonts w:ascii="Arial" w:eastAsia="PMingLiU" w:hAnsi="Arial" w:cs="Arial"/>
                <w:b/>
                <w:bCs/>
                <w:sz w:val="18"/>
                <w:szCs w:val="18"/>
                <w:lang w:val="en-US" w:eastAsia="zh-TW"/>
              </w:rPr>
              <w:t>O</w:t>
            </w:r>
            <w:r w:rsidRPr="00624282">
              <w:rPr>
                <w:rFonts w:ascii="Arial" w:eastAsia="Times New Roman" w:hAnsi="Arial"/>
                <w:b/>
                <w:sz w:val="18"/>
                <w:lang w:eastAsia="en-US"/>
              </w:rPr>
              <w:t>perating band / SCS / Channel bandwidth</w:t>
            </w:r>
          </w:p>
        </w:tc>
      </w:tr>
      <w:tr w:rsidR="00711B8B" w:rsidRPr="00624282" w14:paraId="48EF1F29" w14:textId="77777777" w:rsidTr="004C1602">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021FE286" w14:textId="77777777" w:rsidR="00711B8B" w:rsidRPr="00624282" w:rsidRDefault="00711B8B"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C41E48E" w14:textId="77777777" w:rsidR="00711B8B" w:rsidRPr="00624282" w:rsidRDefault="00711B8B"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6E9E612" w14:textId="77777777" w:rsidR="00711B8B" w:rsidRPr="00624282" w:rsidRDefault="00711B8B"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5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62BF9C8" w14:textId="77777777" w:rsidR="00711B8B" w:rsidRPr="00624282" w:rsidRDefault="00711B8B"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10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01A652C" w14:textId="77777777" w:rsidR="00711B8B" w:rsidRPr="00624282" w:rsidRDefault="00711B8B"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15 MHz</w:t>
            </w:r>
            <w:r w:rsidRPr="00624282">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5FA7F1AB" w14:textId="77777777" w:rsidR="00711B8B" w:rsidRPr="00624282" w:rsidRDefault="00711B8B"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20 MHz</w:t>
            </w:r>
            <w:r w:rsidRPr="00624282">
              <w:rPr>
                <w:rFonts w:ascii="Arial" w:eastAsia="PMingLiU" w:hAnsi="Arial"/>
                <w:b/>
                <w:sz w:val="18"/>
                <w:lang w:val="en-US" w:eastAsia="zh-TW"/>
              </w:rPr>
              <w:br/>
              <w:t>(dBm)</w:t>
            </w:r>
          </w:p>
        </w:tc>
      </w:tr>
      <w:tr w:rsidR="00711B8B" w:rsidRPr="00624282" w14:paraId="0B05ABAF" w14:textId="77777777" w:rsidTr="004C1602">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88B5345"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n255</w:t>
            </w:r>
          </w:p>
        </w:tc>
        <w:tc>
          <w:tcPr>
            <w:tcW w:w="590" w:type="pct"/>
            <w:tcBorders>
              <w:top w:val="single" w:sz="4" w:space="0" w:color="auto"/>
              <w:left w:val="single" w:sz="4" w:space="0" w:color="auto"/>
              <w:bottom w:val="single" w:sz="4" w:space="0" w:color="auto"/>
              <w:right w:val="single" w:sz="4" w:space="0" w:color="auto"/>
            </w:tcBorders>
          </w:tcPr>
          <w:p w14:paraId="34063CB5"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E53BFE5"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1DF5B3B9"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75FC79AD"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71D4C7E6"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711B8B" w:rsidRPr="00624282" w14:paraId="34FD67E6"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8060E" w14:textId="77777777" w:rsidR="00711B8B" w:rsidRPr="00624282" w:rsidRDefault="00711B8B"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2D2ABE"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1CD84FB" w14:textId="77777777" w:rsidR="00711B8B" w:rsidRPr="00624282" w:rsidRDefault="00711B8B"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734F5F"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36B8E693"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6E7260ED"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711B8B" w:rsidRPr="00624282" w14:paraId="7B74144E"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7A982" w14:textId="77777777" w:rsidR="00711B8B" w:rsidRPr="00624282" w:rsidRDefault="00711B8B"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77EE0F5"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988CCE1" w14:textId="77777777" w:rsidR="00711B8B" w:rsidRPr="00624282" w:rsidRDefault="00711B8B"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289E39"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314A92F3"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14F44E7F"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711B8B" w:rsidRPr="00624282" w14:paraId="5E65E967" w14:textId="77777777" w:rsidTr="004C1602">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F3C010D"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n254</w:t>
            </w:r>
          </w:p>
        </w:tc>
        <w:tc>
          <w:tcPr>
            <w:tcW w:w="590" w:type="pct"/>
            <w:tcBorders>
              <w:top w:val="single" w:sz="4" w:space="0" w:color="auto"/>
              <w:left w:val="single" w:sz="4" w:space="0" w:color="auto"/>
              <w:bottom w:val="single" w:sz="4" w:space="0" w:color="auto"/>
              <w:right w:val="single" w:sz="4" w:space="0" w:color="auto"/>
            </w:tcBorders>
          </w:tcPr>
          <w:p w14:paraId="2C012E5C"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5C42B5"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2277F7F1"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6F6F9863"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273604E1" w14:textId="77777777" w:rsidR="00711B8B" w:rsidRPr="00624282" w:rsidRDefault="00711B8B" w:rsidP="004C1602">
            <w:pPr>
              <w:keepNext/>
              <w:keepLines/>
              <w:spacing w:after="0"/>
              <w:jc w:val="center"/>
              <w:rPr>
                <w:rFonts w:ascii="Arial" w:eastAsia="PMingLiU" w:hAnsi="Arial"/>
                <w:sz w:val="18"/>
                <w:lang w:val="en-US" w:eastAsia="zh-TW"/>
              </w:rPr>
            </w:pPr>
          </w:p>
        </w:tc>
      </w:tr>
      <w:tr w:rsidR="00711B8B" w:rsidRPr="00624282" w14:paraId="53015375"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B80111" w14:textId="77777777" w:rsidR="00711B8B" w:rsidRPr="00624282" w:rsidRDefault="00711B8B"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C0DAB30"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36D2B41" w14:textId="77777777" w:rsidR="00711B8B" w:rsidRPr="00624282" w:rsidRDefault="00711B8B"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2115C8"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364D8A33"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57BB999F" w14:textId="77777777" w:rsidR="00711B8B" w:rsidRPr="00624282" w:rsidRDefault="00711B8B" w:rsidP="004C1602">
            <w:pPr>
              <w:keepNext/>
              <w:keepLines/>
              <w:spacing w:after="0"/>
              <w:jc w:val="center"/>
              <w:rPr>
                <w:rFonts w:ascii="Arial" w:eastAsia="PMingLiU" w:hAnsi="Arial"/>
                <w:sz w:val="18"/>
                <w:lang w:val="en-US" w:eastAsia="zh-TW"/>
              </w:rPr>
            </w:pPr>
          </w:p>
        </w:tc>
      </w:tr>
      <w:tr w:rsidR="00711B8B" w:rsidRPr="00624282" w14:paraId="662DA867"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BA284" w14:textId="77777777" w:rsidR="00711B8B" w:rsidRPr="00624282" w:rsidRDefault="00711B8B"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EC69B31"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43C5661" w14:textId="77777777" w:rsidR="00711B8B" w:rsidRPr="00624282" w:rsidRDefault="00711B8B"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CAAE31"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7F895774" w14:textId="77777777" w:rsidR="00711B8B" w:rsidRPr="00624282" w:rsidRDefault="00711B8B"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52ECEC2F" w14:textId="77777777" w:rsidR="00711B8B" w:rsidRPr="00624282" w:rsidRDefault="00711B8B" w:rsidP="004C1602">
            <w:pPr>
              <w:keepNext/>
              <w:keepLines/>
              <w:spacing w:after="0"/>
              <w:jc w:val="center"/>
              <w:rPr>
                <w:rFonts w:ascii="Arial" w:eastAsia="PMingLiU" w:hAnsi="Arial"/>
                <w:sz w:val="18"/>
                <w:lang w:val="en-US" w:eastAsia="zh-TW"/>
              </w:rPr>
            </w:pPr>
          </w:p>
        </w:tc>
      </w:tr>
    </w:tbl>
    <w:p w14:paraId="2AAEB82D" w14:textId="77777777" w:rsidR="00FC0E19" w:rsidRPr="00FC0E19" w:rsidRDefault="00FC0E19" w:rsidP="008E3F34">
      <w:pPr>
        <w:spacing w:after="120"/>
        <w:rPr>
          <w:bCs/>
          <w:lang w:val="en-US"/>
        </w:rPr>
      </w:pPr>
    </w:p>
    <w:p w14:paraId="2899C6FE" w14:textId="135874A2" w:rsidR="00402783" w:rsidRPr="008E3F34" w:rsidRDefault="00402783"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481A3081"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113DB8">
        <w:rPr>
          <w:lang w:eastAsia="ja-JP"/>
        </w:rPr>
        <w:t>NTN (e)RedCap UE RF requirements were discussed. Following observations and proposals were made:</w:t>
      </w:r>
    </w:p>
    <w:p w14:paraId="2F98FA06" w14:textId="77777777" w:rsidR="00113DB8" w:rsidRDefault="00113DB8" w:rsidP="00113DB8">
      <w:pPr>
        <w:spacing w:after="120"/>
        <w:rPr>
          <w:b/>
        </w:rPr>
      </w:pPr>
      <w:r w:rsidRPr="00332C74">
        <w:rPr>
          <w:b/>
        </w:rPr>
        <w:t xml:space="preserve">Observation 1: </w:t>
      </w:r>
      <w:r>
        <w:rPr>
          <w:b/>
        </w:rPr>
        <w:t>Rel-18 power boosting specified in coverage enhancements work item is applicable also to NR NTN UEs in current specifications.</w:t>
      </w:r>
    </w:p>
    <w:p w14:paraId="395AA01C" w14:textId="77777777" w:rsidR="00914E03" w:rsidRDefault="00914E03" w:rsidP="00914E03">
      <w:pPr>
        <w:spacing w:after="120"/>
        <w:rPr>
          <w:b/>
          <w:lang w:val="en-US"/>
        </w:rPr>
      </w:pPr>
      <w:r w:rsidRPr="00C9288F">
        <w:rPr>
          <w:b/>
          <w:lang w:val="en-US"/>
        </w:rPr>
        <w:t>Observation 2:</w:t>
      </w:r>
      <w:r>
        <w:rPr>
          <w:b/>
          <w:lang w:val="en-US"/>
        </w:rPr>
        <w:t xml:space="preserve"> Change in maximum output power tolerance would necessitate a change also in configured max output power, and as such including at least part of the configured maximum output power clause to TS 38.101-5</w:t>
      </w:r>
    </w:p>
    <w:p w14:paraId="47E105AD" w14:textId="77777777" w:rsidR="00914E03" w:rsidRDefault="00914E03" w:rsidP="00914E03">
      <w:pPr>
        <w:spacing w:after="120"/>
        <w:rPr>
          <w:b/>
          <w:lang w:val="en-US"/>
        </w:rPr>
      </w:pPr>
      <w:r w:rsidRPr="00B37A30">
        <w:rPr>
          <w:b/>
          <w:lang w:val="en-US"/>
        </w:rPr>
        <w:t>Proposal 1:</w:t>
      </w:r>
      <w:r>
        <w:rPr>
          <w:b/>
          <w:lang w:val="en-US"/>
        </w:rPr>
        <w:t xml:space="preserve"> Maximum output power requirements shall be the same for HD-FDD and FD-FDD variants for RedCap.</w:t>
      </w:r>
    </w:p>
    <w:p w14:paraId="1EA39A63" w14:textId="77777777" w:rsidR="00914E03" w:rsidRDefault="00914E03" w:rsidP="00914E03">
      <w:pPr>
        <w:spacing w:after="120"/>
        <w:rPr>
          <w:b/>
          <w:lang w:val="en-US"/>
        </w:rPr>
      </w:pPr>
      <w:r>
        <w:rPr>
          <w:b/>
          <w:lang w:val="en-US"/>
        </w:rPr>
        <w:t>Proposal 2: RAN4 to choose between relying on rel-18 power boosting scheme and keeping +/- 2 dB max output tolerance, or defining higher upper tolerance for both HD-FDD and FD-FDD and including necessary Pcmax definitions in TS 38.101-5 accordingly.</w:t>
      </w:r>
    </w:p>
    <w:p w14:paraId="078EB27D" w14:textId="77777777" w:rsidR="00113DB8" w:rsidRDefault="00113DB8" w:rsidP="00113DB8">
      <w:pPr>
        <w:spacing w:after="120"/>
        <w:rPr>
          <w:b/>
          <w:lang w:val="en-US"/>
        </w:rPr>
      </w:pPr>
      <w:r w:rsidRPr="0058654E">
        <w:rPr>
          <w:b/>
          <w:lang w:val="en-US"/>
        </w:rPr>
        <w:t>Proposal 3:</w:t>
      </w:r>
      <w:r>
        <w:rPr>
          <w:b/>
          <w:lang w:val="en-US"/>
        </w:rPr>
        <w:t xml:space="preserve"> Specify NR NTN 2Rx HD-FDD Refsens to align with TN TDD and TN 2Rx HD-FDD Refsens for all operating bands. </w:t>
      </w:r>
    </w:p>
    <w:p w14:paraId="08621405" w14:textId="139300F3" w:rsidR="00113DB8" w:rsidRDefault="00113DB8" w:rsidP="00113DB8">
      <w:pPr>
        <w:spacing w:after="120"/>
        <w:rPr>
          <w:bCs/>
          <w:lang w:val="en-US"/>
        </w:rPr>
      </w:pPr>
      <w:r>
        <w:rPr>
          <w:bCs/>
          <w:lang w:val="en-US"/>
        </w:rPr>
        <w:t>With proposal 3 agreed the final reference sensitivity values would look like in Table 1.</w:t>
      </w:r>
    </w:p>
    <w:p w14:paraId="35A6B68B" w14:textId="77777777" w:rsidR="00113DB8" w:rsidRPr="00624282" w:rsidRDefault="00113DB8" w:rsidP="00113DB8">
      <w:pPr>
        <w:keepNext/>
        <w:keepLines/>
        <w:spacing w:before="60"/>
        <w:jc w:val="center"/>
        <w:rPr>
          <w:rFonts w:ascii="Arial" w:eastAsia="Times New Roman" w:hAnsi="Arial" w:cs="Arial"/>
          <w:b/>
          <w:bCs/>
          <w:vertAlign w:val="subscript"/>
          <w:lang w:eastAsia="en-US"/>
        </w:rPr>
      </w:pPr>
      <w:r w:rsidRPr="00624282">
        <w:rPr>
          <w:rFonts w:ascii="Arial" w:eastAsia="Times New Roman" w:hAnsi="Arial" w:cs="Arial"/>
          <w:b/>
          <w:lang w:eastAsia="en-US"/>
        </w:rPr>
        <w:t xml:space="preserve">Table </w:t>
      </w:r>
      <w:r>
        <w:rPr>
          <w:rFonts w:ascii="Arial" w:eastAsia="Times New Roman" w:hAnsi="Arial" w:cs="Arial"/>
          <w:b/>
          <w:lang w:eastAsia="en-US"/>
        </w:rPr>
        <w:t>1</w:t>
      </w:r>
      <w:r w:rsidRPr="00624282">
        <w:rPr>
          <w:rFonts w:ascii="Arial" w:eastAsia="Times New Roman" w:hAnsi="Arial" w:cs="Arial"/>
          <w:b/>
          <w:lang w:eastAsia="en-US"/>
        </w:rPr>
        <w:t xml:space="preserve">: HD-FDD RedCap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6"/>
        <w:gridCol w:w="889"/>
        <w:gridCol w:w="898"/>
        <w:gridCol w:w="898"/>
        <w:gridCol w:w="903"/>
      </w:tblGrid>
      <w:tr w:rsidR="00113DB8" w:rsidRPr="00624282" w14:paraId="7441B2DA" w14:textId="77777777" w:rsidTr="004C1602">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7B5CB36" w14:textId="77777777" w:rsidR="00113DB8" w:rsidRPr="00624282" w:rsidRDefault="00113DB8" w:rsidP="004C1602">
            <w:pPr>
              <w:keepNext/>
              <w:keepLines/>
              <w:spacing w:after="0"/>
              <w:jc w:val="center"/>
              <w:rPr>
                <w:rFonts w:ascii="Arial" w:eastAsia="PMingLiU" w:hAnsi="Arial" w:cs="Arial"/>
                <w:b/>
                <w:bCs/>
                <w:sz w:val="18"/>
                <w:szCs w:val="18"/>
                <w:lang w:val="en-US" w:eastAsia="zh-TW"/>
              </w:rPr>
            </w:pPr>
            <w:r w:rsidRPr="00624282">
              <w:rPr>
                <w:rFonts w:ascii="Arial" w:eastAsia="PMingLiU" w:hAnsi="Arial" w:cs="Arial"/>
                <w:b/>
                <w:bCs/>
                <w:sz w:val="18"/>
                <w:szCs w:val="18"/>
                <w:lang w:val="en-US" w:eastAsia="zh-TW"/>
              </w:rPr>
              <w:t>O</w:t>
            </w:r>
            <w:r w:rsidRPr="00624282">
              <w:rPr>
                <w:rFonts w:ascii="Arial" w:eastAsia="Times New Roman" w:hAnsi="Arial"/>
                <w:b/>
                <w:sz w:val="18"/>
                <w:lang w:eastAsia="en-US"/>
              </w:rPr>
              <w:t>perating band / SCS / Channel bandwidth</w:t>
            </w:r>
          </w:p>
        </w:tc>
      </w:tr>
      <w:tr w:rsidR="00113DB8" w:rsidRPr="00624282" w14:paraId="1309E56F" w14:textId="77777777" w:rsidTr="004C1602">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1777460A" w14:textId="77777777" w:rsidR="00113DB8" w:rsidRPr="00624282" w:rsidRDefault="00113DB8"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5C6B663" w14:textId="77777777" w:rsidR="00113DB8" w:rsidRPr="00624282" w:rsidRDefault="00113DB8"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34FDC1E" w14:textId="77777777" w:rsidR="00113DB8" w:rsidRPr="00624282" w:rsidRDefault="00113DB8"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5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9BC30CE" w14:textId="77777777" w:rsidR="00113DB8" w:rsidRPr="00624282" w:rsidRDefault="00113DB8"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10 MHz</w:t>
            </w:r>
            <w:r w:rsidRPr="00624282">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3A93ABB" w14:textId="77777777" w:rsidR="00113DB8" w:rsidRPr="00624282" w:rsidRDefault="00113DB8"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15 MHz</w:t>
            </w:r>
            <w:r w:rsidRPr="00624282">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3E3F075A" w14:textId="77777777" w:rsidR="00113DB8" w:rsidRPr="00624282" w:rsidRDefault="00113DB8" w:rsidP="004C1602">
            <w:pPr>
              <w:keepNext/>
              <w:keepLines/>
              <w:spacing w:after="0"/>
              <w:jc w:val="center"/>
              <w:rPr>
                <w:rFonts w:ascii="Arial" w:eastAsia="PMingLiU" w:hAnsi="Arial"/>
                <w:b/>
                <w:sz w:val="18"/>
                <w:lang w:val="en-US" w:eastAsia="zh-TW"/>
              </w:rPr>
            </w:pPr>
            <w:r w:rsidRPr="00624282">
              <w:rPr>
                <w:rFonts w:ascii="Arial" w:eastAsia="PMingLiU" w:hAnsi="Arial"/>
                <w:b/>
                <w:sz w:val="18"/>
                <w:lang w:val="en-US" w:eastAsia="zh-TW"/>
              </w:rPr>
              <w:t>20 MHz</w:t>
            </w:r>
            <w:r w:rsidRPr="00624282">
              <w:rPr>
                <w:rFonts w:ascii="Arial" w:eastAsia="PMingLiU" w:hAnsi="Arial"/>
                <w:b/>
                <w:sz w:val="18"/>
                <w:lang w:val="en-US" w:eastAsia="zh-TW"/>
              </w:rPr>
              <w:br/>
              <w:t>(dBm)</w:t>
            </w:r>
          </w:p>
        </w:tc>
      </w:tr>
      <w:tr w:rsidR="00113DB8" w:rsidRPr="00624282" w14:paraId="74F53C4A" w14:textId="77777777" w:rsidTr="004C1602">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DB38FB7"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n255</w:t>
            </w:r>
          </w:p>
        </w:tc>
        <w:tc>
          <w:tcPr>
            <w:tcW w:w="590" w:type="pct"/>
            <w:tcBorders>
              <w:top w:val="single" w:sz="4" w:space="0" w:color="auto"/>
              <w:left w:val="single" w:sz="4" w:space="0" w:color="auto"/>
              <w:bottom w:val="single" w:sz="4" w:space="0" w:color="auto"/>
              <w:right w:val="single" w:sz="4" w:space="0" w:color="auto"/>
            </w:tcBorders>
          </w:tcPr>
          <w:p w14:paraId="6C9D48C1"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FCF5E4"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4B722DAE"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764F3DBB"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590020C0"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-93.8</w:t>
            </w:r>
          </w:p>
        </w:tc>
      </w:tr>
      <w:tr w:rsidR="00113DB8" w:rsidRPr="00624282" w14:paraId="4BE9A25C"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16DB37" w14:textId="77777777" w:rsidR="00113DB8" w:rsidRPr="00624282" w:rsidRDefault="00113DB8"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E4C265"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026872" w14:textId="77777777" w:rsidR="00113DB8" w:rsidRPr="00624282" w:rsidRDefault="00113DB8"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6DA964"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52084236"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21E0E623"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-94.0</w:t>
            </w:r>
          </w:p>
        </w:tc>
      </w:tr>
      <w:tr w:rsidR="00113DB8" w:rsidRPr="00624282" w14:paraId="4812D55C"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066E80" w14:textId="77777777" w:rsidR="00113DB8" w:rsidRPr="00624282" w:rsidRDefault="00113DB8"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AC9FE7D"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234E106" w14:textId="77777777" w:rsidR="00113DB8" w:rsidRPr="00624282" w:rsidRDefault="00113DB8"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A94DF8"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2720CBB5"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3033A377"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cs="Arial"/>
                <w:sz w:val="18"/>
                <w:szCs w:val="18"/>
                <w:lang w:eastAsia="en-GB"/>
              </w:rPr>
              <w:t>-94.2</w:t>
            </w:r>
          </w:p>
        </w:tc>
      </w:tr>
      <w:tr w:rsidR="00113DB8" w:rsidRPr="00624282" w14:paraId="20D4F908" w14:textId="77777777" w:rsidTr="004C1602">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5900F0E"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n254</w:t>
            </w:r>
          </w:p>
        </w:tc>
        <w:tc>
          <w:tcPr>
            <w:tcW w:w="590" w:type="pct"/>
            <w:tcBorders>
              <w:top w:val="single" w:sz="4" w:space="0" w:color="auto"/>
              <w:left w:val="single" w:sz="4" w:space="0" w:color="auto"/>
              <w:bottom w:val="single" w:sz="4" w:space="0" w:color="auto"/>
              <w:right w:val="single" w:sz="4" w:space="0" w:color="auto"/>
            </w:tcBorders>
          </w:tcPr>
          <w:p w14:paraId="529E3D63"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A5ECBD"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4777C61B"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58F7E388"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38E0BD8F" w14:textId="77777777" w:rsidR="00113DB8" w:rsidRPr="00624282" w:rsidRDefault="00113DB8" w:rsidP="004C1602">
            <w:pPr>
              <w:keepNext/>
              <w:keepLines/>
              <w:spacing w:after="0"/>
              <w:jc w:val="center"/>
              <w:rPr>
                <w:rFonts w:ascii="Arial" w:eastAsia="PMingLiU" w:hAnsi="Arial"/>
                <w:sz w:val="18"/>
                <w:lang w:val="en-US" w:eastAsia="zh-TW"/>
              </w:rPr>
            </w:pPr>
          </w:p>
        </w:tc>
      </w:tr>
      <w:tr w:rsidR="00113DB8" w:rsidRPr="00624282" w14:paraId="41729185"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6278D5" w14:textId="77777777" w:rsidR="00113DB8" w:rsidRPr="00624282" w:rsidRDefault="00113DB8"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DC23D73"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FBC35DA" w14:textId="77777777" w:rsidR="00113DB8" w:rsidRPr="00624282" w:rsidRDefault="00113DB8"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6AB433"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328FF7B9"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581F3CF6" w14:textId="77777777" w:rsidR="00113DB8" w:rsidRPr="00624282" w:rsidRDefault="00113DB8" w:rsidP="004C1602">
            <w:pPr>
              <w:keepNext/>
              <w:keepLines/>
              <w:spacing w:after="0"/>
              <w:jc w:val="center"/>
              <w:rPr>
                <w:rFonts w:ascii="Arial" w:eastAsia="PMingLiU" w:hAnsi="Arial"/>
                <w:sz w:val="18"/>
                <w:lang w:val="en-US" w:eastAsia="zh-TW"/>
              </w:rPr>
            </w:pPr>
          </w:p>
        </w:tc>
      </w:tr>
      <w:tr w:rsidR="00113DB8" w:rsidRPr="00624282" w14:paraId="2A50A045" w14:textId="77777777" w:rsidTr="004C160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456139" w14:textId="77777777" w:rsidR="00113DB8" w:rsidRPr="00624282" w:rsidRDefault="00113DB8" w:rsidP="004C1602">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7AFB39A"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8A0A5E" w14:textId="77777777" w:rsidR="00113DB8" w:rsidRPr="00624282" w:rsidRDefault="00113DB8" w:rsidP="004C1602">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BC6F86"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340F2413" w14:textId="77777777" w:rsidR="00113DB8" w:rsidRPr="00624282" w:rsidRDefault="00113DB8" w:rsidP="004C1602">
            <w:pPr>
              <w:keepNext/>
              <w:keepLines/>
              <w:spacing w:after="0"/>
              <w:jc w:val="center"/>
              <w:rPr>
                <w:rFonts w:ascii="Arial" w:eastAsia="PMingLiU" w:hAnsi="Arial"/>
                <w:sz w:val="18"/>
                <w:lang w:val="en-US" w:eastAsia="zh-TW"/>
              </w:rPr>
            </w:pPr>
            <w:r w:rsidRPr="00624282">
              <w:rPr>
                <w:rFonts w:ascii="Arial" w:eastAsia="Times New Roman"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43E7AFD0" w14:textId="77777777" w:rsidR="00113DB8" w:rsidRPr="00624282" w:rsidRDefault="00113DB8" w:rsidP="004C1602">
            <w:pPr>
              <w:keepNext/>
              <w:keepLines/>
              <w:spacing w:after="0"/>
              <w:jc w:val="center"/>
              <w:rPr>
                <w:rFonts w:ascii="Arial" w:eastAsia="PMingLiU" w:hAnsi="Arial"/>
                <w:sz w:val="18"/>
                <w:lang w:val="en-US" w:eastAsia="zh-TW"/>
              </w:rPr>
            </w:pPr>
          </w:p>
        </w:tc>
      </w:tr>
    </w:tbl>
    <w:p w14:paraId="00B75988" w14:textId="77777777" w:rsidR="00113DB8" w:rsidRDefault="00113DB8" w:rsidP="008E3F34">
      <w:pPr>
        <w:spacing w:after="120"/>
        <w:jc w:val="both"/>
        <w:rPr>
          <w:lang w:eastAsia="ja-JP"/>
        </w:rPr>
      </w:pPr>
    </w:p>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9E42765"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07014" w14:textId="77777777" w:rsidR="0062432F" w:rsidRDefault="0062432F">
      <w:r>
        <w:separator/>
      </w:r>
    </w:p>
  </w:endnote>
  <w:endnote w:type="continuationSeparator" w:id="0">
    <w:p w14:paraId="4E935297" w14:textId="77777777" w:rsidR="0062432F" w:rsidRDefault="0062432F">
      <w:r>
        <w:continuationSeparator/>
      </w:r>
    </w:p>
  </w:endnote>
  <w:endnote w:type="continuationNotice" w:id="1">
    <w:p w14:paraId="5E1175B2" w14:textId="77777777" w:rsidR="0062432F" w:rsidRDefault="00624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80B7" w14:textId="77777777" w:rsidR="0062432F" w:rsidRDefault="0062432F">
      <w:r>
        <w:separator/>
      </w:r>
    </w:p>
  </w:footnote>
  <w:footnote w:type="continuationSeparator" w:id="0">
    <w:p w14:paraId="12F65E6A" w14:textId="77777777" w:rsidR="0062432F" w:rsidRDefault="0062432F">
      <w:r>
        <w:continuationSeparator/>
      </w:r>
    </w:p>
  </w:footnote>
  <w:footnote w:type="continuationNotice" w:id="1">
    <w:p w14:paraId="1DC76A5B" w14:textId="77777777" w:rsidR="0062432F" w:rsidRDefault="00624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2"/>
  </w:num>
  <w:num w:numId="2" w16cid:durableId="1813211327">
    <w:abstractNumId w:val="7"/>
  </w:num>
  <w:num w:numId="3" w16cid:durableId="56514189">
    <w:abstractNumId w:val="2"/>
  </w:num>
  <w:num w:numId="4" w16cid:durableId="343019769">
    <w:abstractNumId w:val="6"/>
  </w:num>
  <w:num w:numId="5" w16cid:durableId="1274551697">
    <w:abstractNumId w:val="13"/>
  </w:num>
  <w:num w:numId="6" w16cid:durableId="747773055">
    <w:abstractNumId w:val="14"/>
  </w:num>
  <w:num w:numId="7" w16cid:durableId="1909345482">
    <w:abstractNumId w:val="3"/>
  </w:num>
  <w:num w:numId="8" w16cid:durableId="1735469130">
    <w:abstractNumId w:val="10"/>
  </w:num>
  <w:num w:numId="9" w16cid:durableId="1104688605">
    <w:abstractNumId w:val="0"/>
  </w:num>
  <w:num w:numId="10" w16cid:durableId="422452873">
    <w:abstractNumId w:val="4"/>
  </w:num>
  <w:num w:numId="11" w16cid:durableId="1490246687">
    <w:abstractNumId w:val="9"/>
  </w:num>
  <w:num w:numId="12" w16cid:durableId="1700735713">
    <w:abstractNumId w:val="5"/>
  </w:num>
  <w:num w:numId="13" w16cid:durableId="1747730010">
    <w:abstractNumId w:val="8"/>
  </w:num>
  <w:num w:numId="14" w16cid:durableId="783963382">
    <w:abstractNumId w:val="1"/>
  </w:num>
  <w:num w:numId="15" w16cid:durableId="49075699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6860"/>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88B"/>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B8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32F"/>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5B3E"/>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4E03"/>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BA9"/>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2B1A"/>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398A"/>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48D0"/>
    <w:rsid w:val="00B35DC0"/>
    <w:rsid w:val="00B35F1A"/>
    <w:rsid w:val="00B3633E"/>
    <w:rsid w:val="00B370EB"/>
    <w:rsid w:val="00B374C0"/>
    <w:rsid w:val="00B37840"/>
    <w:rsid w:val="00B37A3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4A4"/>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66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954"/>
    <w:rsid w:val="00D61D58"/>
    <w:rsid w:val="00D633B9"/>
    <w:rsid w:val="00D63EB8"/>
    <w:rsid w:val="00D63F7F"/>
    <w:rsid w:val="00D645D7"/>
    <w:rsid w:val="00D65AE5"/>
    <w:rsid w:val="00D65CE6"/>
    <w:rsid w:val="00D65E77"/>
    <w:rsid w:val="00D66085"/>
    <w:rsid w:val="00D66290"/>
    <w:rsid w:val="00D66338"/>
    <w:rsid w:val="00D67270"/>
    <w:rsid w:val="00D67BDF"/>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5B6"/>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130</TotalTime>
  <Pages>3</Pages>
  <Words>1066</Words>
  <Characters>5550</Characters>
  <Application>Microsoft Office Word</Application>
  <DocSecurity>0</DocSecurity>
  <Lines>46</Lines>
  <Paragraphs>13</Paragraphs>
  <ScaleCrop>false</ScaleCrop>
  <Company>NEC Group</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66</cp:revision>
  <cp:lastPrinted>2012-09-28T09:55:00Z</cp:lastPrinted>
  <dcterms:created xsi:type="dcterms:W3CDTF">2025-02-01T17:53:00Z</dcterms:created>
  <dcterms:modified xsi:type="dcterms:W3CDTF">2025-02-07T17:33:00Z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